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AE" w:rsidRDefault="00207BAE" w:rsidP="00207BAE">
      <w:pPr>
        <w:tabs>
          <w:tab w:val="left" w:pos="5775"/>
        </w:tabs>
        <w:ind w:firstLine="0"/>
        <w:jc w:val="both"/>
        <w:rPr>
          <w:rFonts w:ascii="Times New Roman" w:hAnsi="Times New Roman"/>
          <w:sz w:val="28"/>
        </w:rPr>
      </w:pPr>
    </w:p>
    <w:p w:rsidR="00207BAE" w:rsidRDefault="00207BAE" w:rsidP="00207BAE">
      <w:pPr>
        <w:tabs>
          <w:tab w:val="left" w:pos="5775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формировании реестра владельцев ценных бумаг</w:t>
      </w:r>
    </w:p>
    <w:p w:rsidR="00207BAE" w:rsidRDefault="00207BAE" w:rsidP="00087DFC">
      <w:pPr>
        <w:tabs>
          <w:tab w:val="left" w:pos="5775"/>
        </w:tabs>
        <w:jc w:val="both"/>
        <w:rPr>
          <w:rFonts w:ascii="Times New Roman" w:hAnsi="Times New Roman"/>
          <w:sz w:val="28"/>
        </w:rPr>
      </w:pPr>
    </w:p>
    <w:p w:rsidR="00207BAE" w:rsidRDefault="00207BAE" w:rsidP="00207BAE">
      <w:pPr>
        <w:tabs>
          <w:tab w:val="left" w:pos="577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полное наименование и местонахождение акционерного общества: </w:t>
      </w:r>
      <w:r w:rsidR="00087DFC">
        <w:rPr>
          <w:rFonts w:ascii="Times New Roman" w:hAnsi="Times New Roman"/>
          <w:sz w:val="28"/>
        </w:rPr>
        <w:t>Открытое акционерное общество «Пинское промышленно-торговое объединение «По</w:t>
      </w:r>
      <w:r>
        <w:rPr>
          <w:rFonts w:ascii="Times New Roman" w:hAnsi="Times New Roman"/>
          <w:sz w:val="28"/>
        </w:rPr>
        <w:t>лесье» 225710, г.Пинск, ул.Первомайская, 159/3;</w:t>
      </w:r>
    </w:p>
    <w:p w:rsidR="00207BAE" w:rsidRDefault="00207BAE" w:rsidP="00207BAE">
      <w:pPr>
        <w:tabs>
          <w:tab w:val="left" w:pos="577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акционеров: наблюдательный совет, 02.11.2016 года;</w:t>
      </w:r>
      <w:r w:rsidR="00087DFC">
        <w:rPr>
          <w:rFonts w:ascii="Times New Roman" w:hAnsi="Times New Roman"/>
          <w:sz w:val="28"/>
        </w:rPr>
        <w:t xml:space="preserve"> </w:t>
      </w:r>
    </w:p>
    <w:p w:rsidR="00207BAE" w:rsidRDefault="00207BAE" w:rsidP="00207BAE">
      <w:pPr>
        <w:tabs>
          <w:tab w:val="left" w:pos="577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дата, на которую осуществляется формирование реестра акционеров: 04.11.2016 года.</w:t>
      </w:r>
    </w:p>
    <w:p w:rsidR="00207BAE" w:rsidRDefault="00207BAE" w:rsidP="00207BAE">
      <w:pPr>
        <w:tabs>
          <w:tab w:val="left" w:pos="5775"/>
        </w:tabs>
        <w:ind w:firstLine="709"/>
        <w:jc w:val="both"/>
        <w:rPr>
          <w:rFonts w:ascii="Times New Roman" w:hAnsi="Times New Roman"/>
          <w:sz w:val="28"/>
        </w:rPr>
      </w:pPr>
    </w:p>
    <w:p w:rsidR="00207BAE" w:rsidRDefault="00207BAE" w:rsidP="00207BAE">
      <w:pPr>
        <w:tabs>
          <w:tab w:val="left" w:pos="5775"/>
        </w:tabs>
        <w:ind w:firstLine="709"/>
        <w:jc w:val="both"/>
        <w:rPr>
          <w:rFonts w:ascii="Times New Roman" w:hAnsi="Times New Roman"/>
          <w:sz w:val="28"/>
        </w:rPr>
      </w:pPr>
    </w:p>
    <w:p w:rsidR="00207BAE" w:rsidRDefault="00207BAE" w:rsidP="00207BAE">
      <w:pPr>
        <w:tabs>
          <w:tab w:val="left" w:pos="5775"/>
        </w:tabs>
        <w:ind w:firstLine="709"/>
        <w:jc w:val="both"/>
        <w:rPr>
          <w:rFonts w:ascii="Times New Roman" w:hAnsi="Times New Roman"/>
          <w:sz w:val="28"/>
        </w:rPr>
      </w:pPr>
    </w:p>
    <w:p w:rsidR="00207BAE" w:rsidRDefault="00207BAE" w:rsidP="00207BAE">
      <w:pPr>
        <w:tabs>
          <w:tab w:val="left" w:pos="5775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генерального директора</w:t>
      </w:r>
    </w:p>
    <w:p w:rsidR="00207BAE" w:rsidRDefault="00207BAE" w:rsidP="00207BAE">
      <w:pPr>
        <w:tabs>
          <w:tab w:val="left" w:pos="5775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экономике и финансам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В.В. Войтович</w:t>
      </w:r>
    </w:p>
    <w:p w:rsidR="00207BAE" w:rsidRDefault="00207BAE" w:rsidP="00207BAE">
      <w:pPr>
        <w:tabs>
          <w:tab w:val="left" w:pos="5775"/>
        </w:tabs>
        <w:ind w:firstLine="0"/>
        <w:jc w:val="both"/>
        <w:rPr>
          <w:rFonts w:ascii="Times New Roman" w:hAnsi="Times New Roman"/>
          <w:sz w:val="28"/>
        </w:rPr>
      </w:pPr>
    </w:p>
    <w:p w:rsidR="00207BAE" w:rsidRDefault="00207BAE" w:rsidP="00207BAE">
      <w:pPr>
        <w:tabs>
          <w:tab w:val="left" w:pos="5775"/>
        </w:tabs>
        <w:ind w:firstLine="0"/>
        <w:jc w:val="both"/>
        <w:rPr>
          <w:rFonts w:ascii="Times New Roman" w:hAnsi="Times New Roman"/>
          <w:sz w:val="28"/>
        </w:rPr>
      </w:pPr>
    </w:p>
    <w:p w:rsidR="00207BAE" w:rsidRDefault="00207BAE" w:rsidP="00207BAE">
      <w:pPr>
        <w:tabs>
          <w:tab w:val="left" w:pos="5775"/>
        </w:tabs>
        <w:ind w:firstLine="0"/>
        <w:jc w:val="both"/>
        <w:rPr>
          <w:rFonts w:ascii="Times New Roman" w:hAnsi="Times New Roman"/>
          <w:sz w:val="28"/>
        </w:rPr>
      </w:pPr>
    </w:p>
    <w:p w:rsidR="00207BAE" w:rsidRDefault="00207BAE" w:rsidP="00207BAE">
      <w:pPr>
        <w:tabs>
          <w:tab w:val="left" w:pos="5775"/>
        </w:tabs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207BAE" w:rsidRDefault="00207BAE" w:rsidP="00207BAE">
      <w:pPr>
        <w:tabs>
          <w:tab w:val="left" w:pos="5775"/>
        </w:tabs>
        <w:ind w:firstLine="0"/>
        <w:jc w:val="both"/>
        <w:rPr>
          <w:rFonts w:ascii="Times New Roman" w:hAnsi="Times New Roman"/>
          <w:sz w:val="28"/>
        </w:rPr>
      </w:pPr>
    </w:p>
    <w:p w:rsidR="00207BAE" w:rsidRDefault="00207BAE" w:rsidP="00207BAE">
      <w:pPr>
        <w:tabs>
          <w:tab w:val="left" w:pos="5775"/>
        </w:tabs>
        <w:ind w:firstLine="0"/>
        <w:jc w:val="both"/>
        <w:rPr>
          <w:rFonts w:ascii="Times New Roman" w:hAnsi="Times New Roman"/>
          <w:sz w:val="28"/>
        </w:rPr>
      </w:pPr>
    </w:p>
    <w:p w:rsidR="00207BAE" w:rsidRPr="00207BAE" w:rsidRDefault="00207BAE" w:rsidP="00207BAE">
      <w:pPr>
        <w:tabs>
          <w:tab w:val="left" w:pos="5775"/>
        </w:tabs>
        <w:ind w:firstLine="0"/>
        <w:jc w:val="both"/>
        <w:rPr>
          <w:rFonts w:ascii="Times New Roman" w:hAnsi="Times New Roman"/>
          <w:sz w:val="20"/>
        </w:rPr>
      </w:pPr>
      <w:r w:rsidRPr="00207BAE">
        <w:rPr>
          <w:rFonts w:ascii="Times New Roman" w:hAnsi="Times New Roman"/>
          <w:sz w:val="20"/>
        </w:rPr>
        <w:t>Козич 33 12 23</w:t>
      </w:r>
    </w:p>
    <w:sectPr w:rsidR="00207BAE" w:rsidRPr="0020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FC"/>
    <w:rsid w:val="00087DFC"/>
    <w:rsid w:val="00207BAE"/>
    <w:rsid w:val="00A9082A"/>
    <w:rsid w:val="00EC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199B"/>
  <w15:chartTrackingRefBased/>
  <w15:docId w15:val="{EA70AAFF-2174-4BED-B126-743212E5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FC"/>
    <w:pPr>
      <w:widowControl w:val="0"/>
      <w:spacing w:after="0" w:line="240" w:lineRule="auto"/>
      <w:ind w:firstLine="680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87DFC"/>
    <w:pPr>
      <w:ind w:firstLine="0"/>
    </w:pPr>
    <w:rPr>
      <w:rFonts w:ascii="Verdana" w:hAnsi="Verdana" w:cs="Verdana"/>
      <w:noProof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Kozich_S</dc:creator>
  <cp:keywords/>
  <dc:description/>
  <cp:lastModifiedBy>Kozich_S</cp:lastModifiedBy>
  <cp:revision>3</cp:revision>
  <dcterms:created xsi:type="dcterms:W3CDTF">2016-11-02T07:03:00Z</dcterms:created>
  <dcterms:modified xsi:type="dcterms:W3CDTF">2016-11-02T08:07:00Z</dcterms:modified>
</cp:coreProperties>
</file>